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FE" w:rsidRPr="00BB04FE" w:rsidRDefault="00BB04FE" w:rsidP="00BB0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Урбоекологія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(самостійна робота)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 xml:space="preserve">Динаміка урбанізації та стан екології міського середовища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Підходи щодо вивчення міст: геогра</w:t>
      </w:r>
      <w:r>
        <w:rPr>
          <w:rFonts w:ascii="Times New Roman" w:hAnsi="Times New Roman" w:cs="Times New Roman"/>
          <w:sz w:val="28"/>
          <w:szCs w:val="28"/>
        </w:rPr>
        <w:t>фічний, економічний, соціологіч</w:t>
      </w:r>
      <w:r w:rsidRPr="00BB04FE">
        <w:rPr>
          <w:rFonts w:ascii="Times New Roman" w:hAnsi="Times New Roman" w:cs="Times New Roman"/>
          <w:sz w:val="28"/>
          <w:szCs w:val="28"/>
        </w:rPr>
        <w:t xml:space="preserve">ний, інженерний, загально-екологічний, культурно-антропологічний.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 xml:space="preserve">Ємність території, демографічна та екологічна ємність.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Функціональне зонування територій міста та екологічні проблеми Еко</w:t>
      </w:r>
      <w:r>
        <w:rPr>
          <w:rFonts w:ascii="Times New Roman" w:hAnsi="Times New Roman" w:cs="Times New Roman"/>
          <w:sz w:val="28"/>
          <w:szCs w:val="28"/>
        </w:rPr>
        <w:t xml:space="preserve">логічні проблеми міст України.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Еколого-кліматичні аспекти й рухливі середовища урбанізованих територій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Мікроклімат міста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Біокліматичні методи, які засновані на типах погоди.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Еколого-мікрокліматична оцінка території міста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 xml:space="preserve">Оцінка впливу містобудівних об'єктів на навколишнє природне середовище.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Формування складу повітря міста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Джерела викидів забруднюючих речовин в</w:t>
      </w:r>
      <w:r>
        <w:rPr>
          <w:rFonts w:ascii="Times New Roman" w:hAnsi="Times New Roman" w:cs="Times New Roman"/>
          <w:sz w:val="28"/>
          <w:szCs w:val="28"/>
        </w:rPr>
        <w:t xml:space="preserve"> навколишнє природне середовище</w:t>
      </w:r>
      <w:r w:rsidRPr="00BB04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Регулювання якості та охорона повітряного середовища міста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 xml:space="preserve">Оцінка впливу містобудівних об'єктів на навколишнє природне середовище.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Водне середовище міста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Поверхневий</w:t>
      </w:r>
      <w:r>
        <w:rPr>
          <w:rFonts w:ascii="Times New Roman" w:hAnsi="Times New Roman" w:cs="Times New Roman"/>
          <w:sz w:val="28"/>
          <w:szCs w:val="28"/>
        </w:rPr>
        <w:t xml:space="preserve"> стік з території підприємств.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Регулювання якості та охорона водного середовища міста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 xml:space="preserve">Техніко-технологічні методи очистки стоків.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 xml:space="preserve">Енергетичне забруднення міського середовища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Радіаційний стан міського середовища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 xml:space="preserve">Заходи по охороні приміщень від радіоактивного забруднення.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Охорона міста від акустичного та вібраційного забруднення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Принц</w:t>
      </w:r>
      <w:r>
        <w:rPr>
          <w:rFonts w:ascii="Times New Roman" w:hAnsi="Times New Roman" w:cs="Times New Roman"/>
          <w:sz w:val="28"/>
          <w:szCs w:val="28"/>
        </w:rPr>
        <w:t xml:space="preserve">ипи зниження шуму та вібрації.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 xml:space="preserve">Охорона міста від електромагнітних полів та </w:t>
      </w:r>
      <w:proofErr w:type="spellStart"/>
      <w:r w:rsidRPr="00BB04FE">
        <w:rPr>
          <w:rFonts w:ascii="Times New Roman" w:hAnsi="Times New Roman" w:cs="Times New Roman"/>
          <w:sz w:val="28"/>
          <w:szCs w:val="28"/>
        </w:rPr>
        <w:t>відеозабруднення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B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 xml:space="preserve">Захист від електромагнітного забруднення населення міст.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lastRenderedPageBreak/>
        <w:t>Енергетичні об’єкти міст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 xml:space="preserve"> Геліоенергетика, вітроенергетика, мала гідроенергетика та теплові насоси.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Біоценози, ґрунти та поводження з відходами на урба</w:t>
      </w:r>
      <w:r>
        <w:rPr>
          <w:rFonts w:ascii="Times New Roman" w:hAnsi="Times New Roman" w:cs="Times New Roman"/>
          <w:sz w:val="28"/>
          <w:szCs w:val="28"/>
        </w:rPr>
        <w:t>нізованих територіях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Міські біоценози та вплив забруднення на їх здоров’я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 xml:space="preserve"> Методи дослідження рослинного і тваринного світу в місті.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 xml:space="preserve">Біологічні ритми та урбанізація.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 xml:space="preserve">Хвороби урбанізації.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Заходи по охороні рослинного покриву на міських територіях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 xml:space="preserve">Основні механізми </w:t>
      </w:r>
      <w:proofErr w:type="spellStart"/>
      <w:r w:rsidRPr="00BB04FE">
        <w:rPr>
          <w:rFonts w:ascii="Times New Roman" w:hAnsi="Times New Roman" w:cs="Times New Roman"/>
          <w:sz w:val="28"/>
          <w:szCs w:val="28"/>
        </w:rPr>
        <w:t>адаптацій</w:t>
      </w:r>
      <w:proofErr w:type="spellEnd"/>
      <w:r w:rsidRPr="00BB04FE">
        <w:rPr>
          <w:rFonts w:ascii="Times New Roman" w:hAnsi="Times New Roman" w:cs="Times New Roman"/>
          <w:sz w:val="28"/>
          <w:szCs w:val="28"/>
        </w:rPr>
        <w:t xml:space="preserve"> організмів та популяцій.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 xml:space="preserve">Заходи по відновленню та охороні.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Заходи по охороні ґрунтів на міських територіях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 xml:space="preserve">Заходи по відновленню та охороні.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 xml:space="preserve">Відходи та проблема їх утилізації в містах Полігони ТПВ.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Нормативно- правові аспекти оптимізації та охорони міського середовища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Нормативно-правова база регулюв</w:t>
      </w:r>
      <w:r>
        <w:rPr>
          <w:rFonts w:ascii="Times New Roman" w:hAnsi="Times New Roman" w:cs="Times New Roman"/>
          <w:sz w:val="28"/>
          <w:szCs w:val="28"/>
        </w:rPr>
        <w:t>ання якості міського середовища.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 xml:space="preserve">Земельно-кадастрова інформація. 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Охорона земель об'єктів культурної спадщини та історичних поселень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 xml:space="preserve">Оптимізація міського середовища та ресурсозберігаючі </w:t>
      </w:r>
      <w:r>
        <w:rPr>
          <w:rFonts w:ascii="Times New Roman" w:hAnsi="Times New Roman" w:cs="Times New Roman"/>
          <w:sz w:val="28"/>
          <w:szCs w:val="28"/>
        </w:rPr>
        <w:t>технології.</w:t>
      </w:r>
    </w:p>
    <w:p w:rsidR="00BB04FE" w:rsidRDefault="00BB04FE" w:rsidP="00B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Використання підземного прос</w:t>
      </w:r>
      <w:r>
        <w:rPr>
          <w:rFonts w:ascii="Times New Roman" w:hAnsi="Times New Roman" w:cs="Times New Roman"/>
          <w:sz w:val="28"/>
          <w:szCs w:val="28"/>
        </w:rPr>
        <w:t>тору, багаторівневих розв’язок.</w:t>
      </w:r>
    </w:p>
    <w:p w:rsidR="009B0C2C" w:rsidRPr="00BB04FE" w:rsidRDefault="009B0C2C" w:rsidP="00BB04F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0C2C" w:rsidRPr="00BB04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76FC4"/>
    <w:multiLevelType w:val="hybridMultilevel"/>
    <w:tmpl w:val="DBBC5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0C"/>
    <w:rsid w:val="001A100C"/>
    <w:rsid w:val="009B0C2C"/>
    <w:rsid w:val="00B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61314-7D25-4063-B479-962FC5EA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1541</Words>
  <Characters>879</Characters>
  <Application>Microsoft Office Word</Application>
  <DocSecurity>0</DocSecurity>
  <Lines>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2019-11-22T09:30:00Z</dcterms:created>
  <dcterms:modified xsi:type="dcterms:W3CDTF">2019-11-22T09:37:00Z</dcterms:modified>
</cp:coreProperties>
</file>